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A325F9" w:rsidRPr="00A325F9" w:rsidTr="0EA28B2D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A325F9" w:rsidRDefault="0EA28B2D" w:rsidP="0EA28B2D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Special Interest Tourism</w:t>
            </w:r>
          </w:p>
        </w:tc>
      </w:tr>
      <w:tr w:rsidR="00A325F9" w:rsidRPr="00A325F9" w:rsidTr="0EA28B2D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bCs w:val="0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Style w:val="Strong"/>
                <w:rFonts w:ascii="Times New Roman" w:hAnsi="Times New Roman"/>
                <w:b w:val="0"/>
                <w:bCs w:val="0"/>
                <w:color w:val="000000" w:themeColor="text1"/>
                <w:sz w:val="20"/>
                <w:szCs w:val="20"/>
                <w:lang w:val="en-US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A325F9" w:rsidRDefault="0EA28B2D" w:rsidP="0EA28B2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EUTD02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2</w:t>
            </w: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  <w:lang w:val="en-US"/>
              </w:rPr>
              <w:t xml:space="preserve">nd </w:t>
            </w:r>
          </w:p>
        </w:tc>
      </w:tr>
      <w:tr w:rsidR="00A325F9" w:rsidRPr="00A325F9" w:rsidTr="0EA28B2D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A325F9" w:rsidRDefault="0EA28B2D" w:rsidP="0EA28B2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Ljudevit Pranić</w:t>
            </w:r>
            <w:r w:rsidR="006D0A3A"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Ph.D.</w:t>
            </w:r>
          </w:p>
          <w:p w:rsidR="00747CA2" w:rsidRPr="00A325F9" w:rsidRDefault="00747CA2" w:rsidP="0EA28B2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Smiljana Pivčević</w:t>
            </w:r>
            <w:r w:rsidR="006D0A3A"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Ph.D.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5</w:t>
            </w:r>
          </w:p>
        </w:tc>
      </w:tr>
      <w:tr w:rsidR="00A325F9" w:rsidRPr="00A325F9" w:rsidTr="0EA28B2D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A325F9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A325F9" w:rsidRDefault="0EA28B2D" w:rsidP="0EA28B2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A325F9" w:rsidRDefault="0EA28B2D" w:rsidP="0EA28B2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A325F9" w:rsidRDefault="0EA28B2D" w:rsidP="0EA28B2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F</w:t>
            </w:r>
          </w:p>
        </w:tc>
      </w:tr>
      <w:tr w:rsidR="00A325F9" w:rsidRPr="00A325F9" w:rsidTr="0EA28B2D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A325F9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A325F9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A325F9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A325F9" w:rsidRDefault="00747CA2" w:rsidP="00A325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26 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A325F9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A325F9" w:rsidRDefault="00747CA2" w:rsidP="00A325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26 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A325F9" w:rsidRDefault="007868FB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A325F9" w:rsidRPr="00A325F9" w:rsidTr="0EA28B2D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Elective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A325F9" w:rsidRDefault="00747CA2" w:rsidP="00A325F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40 </w:t>
            </w:r>
          </w:p>
        </w:tc>
      </w:tr>
      <w:tr w:rsidR="00A325F9" w:rsidRPr="00A325F9" w:rsidTr="0EA28B2D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COURSE DESCRIPTION</w:t>
            </w:r>
          </w:p>
        </w:tc>
      </w:tr>
      <w:tr w:rsidR="00A325F9" w:rsidRPr="00A325F9" w:rsidTr="0EA28B2D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A325F9" w:rsidRDefault="0EA28B2D" w:rsidP="0EA28B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To offer a theoretical framework supplemented with contemporary topics and cases, with an emphasis on connecting theory and practice of special forms of tourism; prepare students to be able to explain the characteristics and peculiarities of various forms of tourism, and practically resolve business issues. </w:t>
            </w:r>
          </w:p>
        </w:tc>
      </w:tr>
      <w:tr w:rsidR="00A325F9" w:rsidRPr="00A325F9" w:rsidTr="0EA28B2D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A325F9" w:rsidRDefault="0EA28B2D" w:rsidP="0EA28B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prerequisites are prescribed in bylaws of the Faculty of Economics, Business and Tourism, and the rulebook on study programs and studying.</w:t>
            </w:r>
          </w:p>
        </w:tc>
      </w:tr>
      <w:tr w:rsidR="00A325F9" w:rsidRPr="00A325F9" w:rsidTr="0EA28B2D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6A06" w:rsidRPr="00A325F9" w:rsidRDefault="0EA28B2D" w:rsidP="0EA28B2D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214" w:hanging="214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Describe and distinguish the fundamental characteristics of various customer segments in special forms of tourism;</w:t>
            </w:r>
          </w:p>
          <w:p w:rsidR="00236A06" w:rsidRPr="00A325F9" w:rsidRDefault="0EA28B2D" w:rsidP="0EA28B2D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214" w:hanging="214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Recognize and examine top operational issues in the organization and delivery of special forms of leisure;</w:t>
            </w:r>
          </w:p>
          <w:p w:rsidR="000E0D9A" w:rsidRPr="00A325F9" w:rsidRDefault="0EA28B2D" w:rsidP="0EA28B2D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214" w:hanging="214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Recognize why are certain destinations and resources better positioned for the development and marketing of certain forms of tourism;</w:t>
            </w:r>
          </w:p>
          <w:p w:rsidR="000E0D9A" w:rsidRPr="00A325F9" w:rsidRDefault="0EA28B2D" w:rsidP="0EA28B2D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214" w:hanging="214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Identify and critically assess the relationship between various user segments of special interest tourism and local stakeholders;</w:t>
            </w:r>
          </w:p>
          <w:p w:rsidR="000E0D9A" w:rsidRPr="00A325F9" w:rsidRDefault="0EA28B2D" w:rsidP="0EA28B2D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214" w:hanging="214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Assess and critically evaluate the advantages and disadvantages of using special forms of tourism as a business strategy by small firms.</w:t>
            </w:r>
          </w:p>
        </w:tc>
      </w:tr>
      <w:tr w:rsidR="00A325F9" w:rsidRPr="00A325F9" w:rsidTr="0EA28B2D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Ind w:w="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60"/>
              <w:gridCol w:w="647"/>
              <w:gridCol w:w="2971"/>
              <w:gridCol w:w="664"/>
            </w:tblGrid>
            <w:tr w:rsidR="00A325F9" w:rsidRPr="00A325F9" w:rsidTr="004008C0">
              <w:tc>
                <w:tcPr>
                  <w:tcW w:w="3060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Conceptual foundations for Special Interest Tourism; Special Interest Tourism – starting with the individual</w:t>
                  </w:r>
                </w:p>
                <w:p w:rsidR="00E91A10" w:rsidRPr="00A325F9" w:rsidRDefault="00E91A10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  <w:vAlign w:val="center"/>
                </w:tcPr>
                <w:p w:rsidR="006C1727" w:rsidRPr="00A325F9" w:rsidRDefault="006C1727" w:rsidP="00194900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Course introduction and elaboration of the students’ individual and group responsibilities. </w:t>
                  </w:r>
                  <w:r w:rsidR="00F10DEC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Monitoring student engagement (MSE). </w:t>
                  </w: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Copywriting assignment – part 1.</w:t>
                  </w:r>
                </w:p>
                <w:p w:rsidR="00E91A10" w:rsidRPr="00A325F9" w:rsidRDefault="00E91A10" w:rsidP="00194900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325F9" w:rsidRPr="00A325F9" w:rsidTr="004008C0">
              <w:tc>
                <w:tcPr>
                  <w:tcW w:w="3060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Challenges, implications, and characteristics of supply and demand in the areas of regional and rural tourism</w:t>
                  </w:r>
                </w:p>
                <w:p w:rsidR="00E91A10" w:rsidRPr="00A325F9" w:rsidRDefault="00E91A10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  <w:vAlign w:val="center"/>
                </w:tcPr>
                <w:p w:rsidR="006C1727" w:rsidRPr="00A325F9" w:rsidRDefault="00F10DEC" w:rsidP="00194900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MSE. </w:t>
                  </w:r>
                  <w:r w:rsidR="00194900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  <w:r w:rsidR="00194900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vertAlign w:val="superscript"/>
                      <w:lang w:val="en-US"/>
                    </w:rPr>
                    <w:t>st</w:t>
                  </w:r>
                  <w:r w:rsidR="00194900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group project.</w:t>
                  </w:r>
                </w:p>
                <w:p w:rsidR="00E91A10" w:rsidRPr="00A325F9" w:rsidRDefault="00E91A10" w:rsidP="00E91A10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325F9" w:rsidRPr="00A325F9" w:rsidTr="004008C0">
              <w:tc>
                <w:tcPr>
                  <w:tcW w:w="3060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Challenges, implications, and characteristics of supply and demand in the areas of indigenous, tribal, and educational tourism</w:t>
                  </w:r>
                </w:p>
                <w:p w:rsidR="00E91A10" w:rsidRPr="00A325F9" w:rsidRDefault="00E91A10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  <w:vAlign w:val="center"/>
                </w:tcPr>
                <w:p w:rsidR="006C1727" w:rsidRPr="00A325F9" w:rsidRDefault="00194900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Student-led topical discussion</w:t>
                  </w:r>
                  <w:r w:rsidR="00E91A10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</w:t>
                  </w:r>
                  <w:r w:rsidR="006C1727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. </w:t>
                  </w: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MSE</w:t>
                  </w:r>
                  <w:r w:rsidR="006C1727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. Copywriting assignment – part 2. </w:t>
                  </w:r>
                </w:p>
                <w:p w:rsidR="00E91A10" w:rsidRPr="00A325F9" w:rsidRDefault="00E91A10" w:rsidP="00E91A10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325F9" w:rsidRPr="00A325F9" w:rsidTr="004008C0">
              <w:tc>
                <w:tcPr>
                  <w:tcW w:w="3060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Challenges, implications, and characteristics of supply and demand in the areas of cultural, heritage, and </w:t>
                  </w:r>
                  <w:proofErr w:type="spellStart"/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geneological</w:t>
                  </w:r>
                  <w:proofErr w:type="spellEnd"/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tourism</w:t>
                  </w:r>
                </w:p>
                <w:p w:rsidR="00E91A10" w:rsidRPr="00A325F9" w:rsidRDefault="00E91A10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lastRenderedPageBreak/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  <w:vAlign w:val="center"/>
                </w:tcPr>
                <w:p w:rsidR="006C1727" w:rsidRPr="00A325F9" w:rsidRDefault="00194900" w:rsidP="00A325F9">
                  <w:pPr>
                    <w:spacing w:after="0" w:line="240" w:lineRule="auto"/>
                    <w:rPr>
                      <w:color w:val="000000" w:themeColor="text1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Student-led topical discussion</w:t>
                  </w:r>
                  <w:r w:rsidR="00E91A10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</w:t>
                  </w:r>
                  <w:r w:rsidR="006C1727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. </w:t>
                  </w: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MSE</w:t>
                  </w:r>
                  <w:r w:rsidR="006C1727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. Written bi-weekly report on the progress of group projects.</w:t>
                  </w:r>
                  <w:r w:rsidR="00E91A10" w:rsidRPr="00A325F9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325F9" w:rsidRPr="00A325F9" w:rsidTr="004008C0">
              <w:tc>
                <w:tcPr>
                  <w:tcW w:w="3060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Challenges, implications, and characteristics of supply and demand in the areas of health, sports, and bicycle tourism</w:t>
                  </w:r>
                </w:p>
                <w:p w:rsidR="00E91A10" w:rsidRPr="00A325F9" w:rsidRDefault="00E91A10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  <w:vAlign w:val="center"/>
                </w:tcPr>
                <w:p w:rsidR="006C1727" w:rsidRPr="00A325F9" w:rsidRDefault="00194900" w:rsidP="00A325F9">
                  <w:pPr>
                    <w:spacing w:after="0" w:line="240" w:lineRule="auto"/>
                    <w:rPr>
                      <w:color w:val="000000" w:themeColor="text1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Student-led topical discussion</w:t>
                  </w:r>
                  <w:r w:rsidR="00E91A10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</w:t>
                  </w:r>
                  <w:r w:rsidR="006C1727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. </w:t>
                  </w: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MSE</w:t>
                  </w:r>
                  <w:r w:rsidR="006C1727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. Copywriting assignment – part 3.</w:t>
                  </w: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2</w:t>
                  </w: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vertAlign w:val="superscript"/>
                      <w:lang w:val="en-US"/>
                    </w:rPr>
                    <w:t>nd</w:t>
                  </w: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group project.</w:t>
                  </w:r>
                  <w:r w:rsidR="000C0305" w:rsidRPr="00A325F9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325F9" w:rsidRPr="00A325F9" w:rsidTr="004008C0">
              <w:tc>
                <w:tcPr>
                  <w:tcW w:w="3060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Challenges, implications, and characteristics of supply and demand in the area of </w:t>
                  </w:r>
                  <w:proofErr w:type="spellStart"/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enogastronomic</w:t>
                  </w:r>
                  <w:proofErr w:type="spellEnd"/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tourism</w:t>
                  </w:r>
                </w:p>
                <w:p w:rsidR="00E91A10" w:rsidRPr="00A325F9" w:rsidRDefault="00E91A10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  <w:vAlign w:val="center"/>
                </w:tcPr>
                <w:p w:rsidR="006C1727" w:rsidRPr="00A325F9" w:rsidRDefault="00194900" w:rsidP="00A325F9">
                  <w:pPr>
                    <w:spacing w:after="0" w:line="240" w:lineRule="auto"/>
                    <w:rPr>
                      <w:color w:val="000000" w:themeColor="text1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Student-led topical discussion</w:t>
                  </w:r>
                  <w:r w:rsidR="00E91A10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</w:t>
                  </w:r>
                  <w:r w:rsidR="006C1727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. </w:t>
                  </w: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MSE</w:t>
                  </w:r>
                  <w:r w:rsidR="006C1727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. Written bi-weekly report on the progress of group projects.</w:t>
                  </w:r>
                  <w:r w:rsidR="000C0305" w:rsidRPr="00A325F9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325F9" w:rsidRPr="00A325F9" w:rsidTr="004008C0">
              <w:tc>
                <w:tcPr>
                  <w:tcW w:w="3060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Challenges, implications, and characteristics of supply and demand in the areas of cruise and transport tourism</w:t>
                  </w:r>
                </w:p>
                <w:p w:rsidR="00E91A10" w:rsidRPr="00A325F9" w:rsidRDefault="00E91A10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  <w:vAlign w:val="center"/>
                </w:tcPr>
                <w:p w:rsidR="006C1727" w:rsidRPr="00A325F9" w:rsidRDefault="00194900" w:rsidP="00A325F9">
                  <w:pPr>
                    <w:spacing w:after="0" w:line="240" w:lineRule="auto"/>
                    <w:rPr>
                      <w:color w:val="000000" w:themeColor="text1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Student-led topical discussion</w:t>
                  </w:r>
                  <w:r w:rsidR="00E91A10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</w:t>
                  </w:r>
                  <w:r w:rsidR="006C1727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. </w:t>
                  </w: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MSE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325F9" w:rsidRPr="00A325F9" w:rsidTr="004008C0">
              <w:tc>
                <w:tcPr>
                  <w:tcW w:w="3060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Challenges, implications, and characteristics of supply and demand in the areas of photographic and geo tourism</w:t>
                  </w:r>
                </w:p>
                <w:p w:rsidR="00E91A10" w:rsidRPr="00A325F9" w:rsidRDefault="00E91A10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  <w:vAlign w:val="center"/>
                </w:tcPr>
                <w:p w:rsidR="006C1727" w:rsidRPr="00A325F9" w:rsidRDefault="00194900" w:rsidP="00A325F9">
                  <w:pPr>
                    <w:spacing w:after="0" w:line="240" w:lineRule="auto"/>
                    <w:rPr>
                      <w:color w:val="000000" w:themeColor="text1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Student-led topical discussion</w:t>
                  </w:r>
                  <w:r w:rsidR="00E91A10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</w:t>
                  </w:r>
                  <w:r w:rsidR="006C1727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. </w:t>
                  </w: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MSE</w:t>
                  </w:r>
                  <w:r w:rsidR="006C1727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. Written bi-weekly report on the progress of group projects.</w:t>
                  </w:r>
                  <w:r w:rsidR="000C0305" w:rsidRPr="00A325F9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325F9" w:rsidRPr="00A325F9" w:rsidTr="004008C0">
              <w:tc>
                <w:tcPr>
                  <w:tcW w:w="3060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Challenges, implications, and characteristics of supply and demand in the area of youth tourism</w:t>
                  </w:r>
                </w:p>
                <w:p w:rsidR="00E91A10" w:rsidRPr="00A325F9" w:rsidRDefault="00E91A10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  <w:vAlign w:val="center"/>
                </w:tcPr>
                <w:p w:rsidR="006C1727" w:rsidRPr="00A325F9" w:rsidRDefault="00194900" w:rsidP="00A325F9">
                  <w:pPr>
                    <w:spacing w:after="0" w:line="240" w:lineRule="auto"/>
                    <w:rPr>
                      <w:color w:val="000000" w:themeColor="text1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Student-led topical discussion</w:t>
                  </w:r>
                  <w:r w:rsidR="00E91A10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</w:t>
                  </w:r>
                  <w:r w:rsidR="006C1727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. </w:t>
                  </w: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MSE</w:t>
                  </w:r>
                  <w:r w:rsidR="006C1727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.</w:t>
                  </w: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3</w:t>
                  </w: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vertAlign w:val="superscript"/>
                      <w:lang w:val="en-US"/>
                    </w:rPr>
                    <w:t>rd</w:t>
                  </w: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group project.</w:t>
                  </w:r>
                  <w:r w:rsidR="000C0305" w:rsidRPr="00A325F9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325F9" w:rsidRPr="00A325F9" w:rsidTr="004008C0">
              <w:tc>
                <w:tcPr>
                  <w:tcW w:w="3060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Challenges, implications, and characteristics of supply and demand in the areas of adventure and hunting tourism</w:t>
                  </w:r>
                </w:p>
                <w:p w:rsidR="00E91A10" w:rsidRPr="00A325F9" w:rsidRDefault="00E91A10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  <w:vAlign w:val="center"/>
                </w:tcPr>
                <w:p w:rsidR="006C1727" w:rsidRPr="00A325F9" w:rsidRDefault="00194900" w:rsidP="00A325F9">
                  <w:pPr>
                    <w:spacing w:after="0" w:line="240" w:lineRule="auto"/>
                    <w:rPr>
                      <w:color w:val="000000" w:themeColor="text1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Student-led topical discussion</w:t>
                  </w:r>
                  <w:r w:rsidR="00E91A10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</w:t>
                  </w:r>
                  <w:r w:rsidR="006C1727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. </w:t>
                  </w: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MSE</w:t>
                  </w:r>
                  <w:r w:rsidR="006C1727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. Written bi-weekly report on the progress of group projects.</w:t>
                  </w:r>
                  <w:r w:rsidR="000C0305" w:rsidRPr="00A325F9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325F9" w:rsidRPr="00A325F9" w:rsidTr="004008C0">
              <w:tc>
                <w:tcPr>
                  <w:tcW w:w="3060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Challenges, implications, and characteristics of supply and demand in the areas of dark, mystery, and thriller tourism</w:t>
                  </w:r>
                </w:p>
                <w:p w:rsidR="00E91A10" w:rsidRPr="00A325F9" w:rsidRDefault="00E91A10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  <w:vAlign w:val="center"/>
                </w:tcPr>
                <w:p w:rsidR="006C1727" w:rsidRPr="00A325F9" w:rsidRDefault="00194900" w:rsidP="00A325F9">
                  <w:pPr>
                    <w:spacing w:after="0" w:line="240" w:lineRule="auto"/>
                    <w:rPr>
                      <w:color w:val="000000" w:themeColor="text1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Student-led topical discussion</w:t>
                  </w:r>
                  <w:r w:rsidR="00E91A10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</w:t>
                  </w:r>
                  <w:r w:rsidR="006C1727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. </w:t>
                  </w: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MSE</w:t>
                  </w:r>
                  <w:r w:rsidR="006C1727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.</w:t>
                  </w:r>
                  <w:r w:rsidR="000C0305" w:rsidRPr="00A325F9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325F9" w:rsidRPr="00A325F9" w:rsidTr="004008C0">
              <w:tc>
                <w:tcPr>
                  <w:tcW w:w="3060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Challenges, implications, and characteristics of supply and demand in the area of film tourism</w:t>
                  </w:r>
                </w:p>
                <w:p w:rsidR="00E91A10" w:rsidRPr="00A325F9" w:rsidRDefault="00E91A10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  <w:vAlign w:val="center"/>
                </w:tcPr>
                <w:p w:rsidR="006C1727" w:rsidRPr="00A325F9" w:rsidRDefault="006C1727" w:rsidP="00A325F9">
                  <w:pPr>
                    <w:spacing w:after="0" w:line="240" w:lineRule="auto"/>
                    <w:rPr>
                      <w:color w:val="000000" w:themeColor="text1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Presentation and discussion of group projects. </w:t>
                  </w:r>
                  <w:r w:rsidR="00194900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MSE</w:t>
                  </w: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325F9" w:rsidRPr="00A325F9" w:rsidTr="004008C0">
              <w:tc>
                <w:tcPr>
                  <w:tcW w:w="3060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The future of Special Interest Tourism</w:t>
                  </w: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spacing w:after="0" w:line="240" w:lineRule="auto"/>
                    <w:rPr>
                      <w:color w:val="000000" w:themeColor="text1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Presentation and discussion of group projects. </w:t>
                  </w:r>
                  <w:r w:rsidR="00194900"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MSE</w:t>
                  </w: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:rsidR="006C1727" w:rsidRPr="00A325F9" w:rsidRDefault="006C1727" w:rsidP="006C1727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A32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</w:tbl>
          <w:p w:rsidR="007868FB" w:rsidRPr="00A325F9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A325F9" w:rsidRPr="00A325F9" w:rsidTr="0EA28B2D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A325F9" w:rsidRDefault="001E03DA" w:rsidP="0EA28B2D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bCs/>
                <w:color w:val="000000" w:themeColor="text1"/>
                <w:sz w:val="20"/>
                <w:szCs w:val="20"/>
              </w:rPr>
              <w:sym w:font="Wingdings 2" w:char="F051"/>
            </w:r>
            <w:r w:rsidR="007868FB" w:rsidRPr="00A325F9">
              <w:rPr>
                <w:b w:val="0"/>
                <w:color w:val="000000" w:themeColor="text1"/>
                <w:sz w:val="20"/>
                <w:szCs w:val="20"/>
              </w:rPr>
              <w:t xml:space="preserve"> lectures</w:t>
            </w:r>
          </w:p>
          <w:p w:rsidR="007868FB" w:rsidRPr="00A325F9" w:rsidRDefault="001E03DA" w:rsidP="0EA28B2D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bCs/>
                <w:color w:val="000000" w:themeColor="text1"/>
                <w:sz w:val="20"/>
                <w:szCs w:val="20"/>
              </w:rPr>
              <w:sym w:font="Wingdings 2" w:char="F051"/>
            </w:r>
            <w:r w:rsidR="007868FB" w:rsidRPr="00A325F9">
              <w:rPr>
                <w:b w:val="0"/>
                <w:color w:val="000000" w:themeColor="text1"/>
                <w:sz w:val="20"/>
                <w:szCs w:val="20"/>
              </w:rPr>
              <w:t xml:space="preserve"> seminars and workshops</w:t>
            </w:r>
          </w:p>
          <w:p w:rsidR="007868FB" w:rsidRPr="00A325F9" w:rsidRDefault="001E03DA" w:rsidP="0EA28B2D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bCs/>
                <w:color w:val="000000" w:themeColor="text1"/>
                <w:sz w:val="20"/>
                <w:szCs w:val="20"/>
              </w:rPr>
              <w:sym w:font="Wingdings 2" w:char="F051"/>
            </w:r>
            <w:r w:rsidR="007868FB" w:rsidRPr="00A325F9">
              <w:rPr>
                <w:b w:val="0"/>
                <w:color w:val="000000" w:themeColor="text1"/>
                <w:sz w:val="20"/>
                <w:szCs w:val="20"/>
              </w:rPr>
              <w:t xml:space="preserve"> exercises  </w:t>
            </w:r>
          </w:p>
          <w:p w:rsidR="007868FB" w:rsidRPr="00A325F9" w:rsidRDefault="0EA28B2D" w:rsidP="0EA28B2D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rFonts w:ascii="Segoe UI Symbol" w:eastAsia="Segoe UI Symbol" w:hAnsi="Segoe UI Symbol" w:cs="Segoe UI Symbol"/>
                <w:b w:val="0"/>
                <w:color w:val="000000" w:themeColor="text1"/>
                <w:sz w:val="20"/>
                <w:szCs w:val="20"/>
              </w:rPr>
              <w:t>☐</w:t>
            </w:r>
            <w:r w:rsidRPr="00A325F9">
              <w:rPr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Pr="00A325F9">
              <w:rPr>
                <w:b w:val="0"/>
                <w:i/>
                <w:iCs/>
                <w:color w:val="000000" w:themeColor="text1"/>
                <w:sz w:val="20"/>
                <w:szCs w:val="20"/>
              </w:rPr>
              <w:t>on line</w:t>
            </w:r>
            <w:r w:rsidRPr="00A325F9">
              <w:rPr>
                <w:b w:val="0"/>
                <w:color w:val="000000" w:themeColor="text1"/>
                <w:sz w:val="20"/>
                <w:szCs w:val="20"/>
              </w:rPr>
              <w:t xml:space="preserve"> in entirety</w:t>
            </w:r>
          </w:p>
          <w:p w:rsidR="007868FB" w:rsidRPr="00A325F9" w:rsidRDefault="001E03DA" w:rsidP="0EA28B2D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bCs/>
                <w:color w:val="000000" w:themeColor="text1"/>
                <w:sz w:val="20"/>
                <w:szCs w:val="20"/>
              </w:rPr>
              <w:sym w:font="Wingdings 2" w:char="F051"/>
            </w:r>
            <w:r w:rsidR="007868FB" w:rsidRPr="00A325F9">
              <w:rPr>
                <w:b w:val="0"/>
                <w:color w:val="000000" w:themeColor="text1"/>
                <w:sz w:val="20"/>
                <w:szCs w:val="20"/>
              </w:rPr>
              <w:t xml:space="preserve"> partial e-learning</w:t>
            </w:r>
          </w:p>
          <w:p w:rsidR="007868FB" w:rsidRPr="00A325F9" w:rsidRDefault="001E03DA" w:rsidP="0EA28B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sym w:font="Wingdings 2" w:char="F051"/>
            </w:r>
            <w:r w:rsidR="007868FB"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A325F9" w:rsidRDefault="001E03DA" w:rsidP="0EA28B2D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bCs/>
                <w:color w:val="000000" w:themeColor="text1"/>
                <w:sz w:val="20"/>
                <w:szCs w:val="20"/>
              </w:rPr>
              <w:sym w:font="Wingdings 2" w:char="F051"/>
            </w:r>
            <w:r w:rsidR="007868FB" w:rsidRPr="00A325F9">
              <w:rPr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Pr="00A325F9">
              <w:rPr>
                <w:b w:val="0"/>
                <w:color w:val="000000" w:themeColor="text1"/>
                <w:sz w:val="20"/>
                <w:szCs w:val="20"/>
              </w:rPr>
              <w:t>individual</w:t>
            </w:r>
            <w:r w:rsidR="007868FB" w:rsidRPr="00A325F9">
              <w:rPr>
                <w:b w:val="0"/>
                <w:color w:val="000000" w:themeColor="text1"/>
                <w:sz w:val="20"/>
                <w:szCs w:val="20"/>
              </w:rPr>
              <w:t xml:space="preserve"> assignments</w:t>
            </w:r>
          </w:p>
          <w:p w:rsidR="007868FB" w:rsidRPr="00A325F9" w:rsidRDefault="001E03DA" w:rsidP="0EA28B2D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bCs/>
                <w:color w:val="000000" w:themeColor="text1"/>
                <w:sz w:val="20"/>
                <w:szCs w:val="20"/>
              </w:rPr>
              <w:sym w:font="Wingdings 2" w:char="F051"/>
            </w:r>
            <w:r w:rsidR="007868FB" w:rsidRPr="00A325F9">
              <w:rPr>
                <w:b w:val="0"/>
                <w:color w:val="000000" w:themeColor="text1"/>
                <w:sz w:val="20"/>
                <w:szCs w:val="20"/>
              </w:rPr>
              <w:t xml:space="preserve"> multimedia </w:t>
            </w:r>
          </w:p>
          <w:p w:rsidR="007868FB" w:rsidRPr="00A325F9" w:rsidRDefault="0EA28B2D" w:rsidP="0EA28B2D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rFonts w:ascii="Segoe UI Symbol" w:eastAsia="Segoe UI Symbol" w:hAnsi="Segoe UI Symbol" w:cs="Segoe UI Symbol"/>
                <w:b w:val="0"/>
                <w:color w:val="000000" w:themeColor="text1"/>
                <w:sz w:val="20"/>
                <w:szCs w:val="20"/>
              </w:rPr>
              <w:t>☐</w:t>
            </w:r>
            <w:r w:rsidRPr="00A325F9">
              <w:rPr>
                <w:b w:val="0"/>
                <w:color w:val="000000" w:themeColor="text1"/>
                <w:sz w:val="20"/>
                <w:szCs w:val="20"/>
              </w:rPr>
              <w:t xml:space="preserve"> laboratory</w:t>
            </w:r>
          </w:p>
          <w:p w:rsidR="007868FB" w:rsidRPr="00A325F9" w:rsidRDefault="001E03DA" w:rsidP="0EA28B2D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bCs/>
                <w:color w:val="000000" w:themeColor="text1"/>
                <w:sz w:val="20"/>
                <w:szCs w:val="20"/>
              </w:rPr>
              <w:sym w:font="Wingdings 2" w:char="F051"/>
            </w:r>
            <w:r w:rsidR="007868FB" w:rsidRPr="00A325F9">
              <w:rPr>
                <w:b w:val="0"/>
                <w:color w:val="000000" w:themeColor="text1"/>
                <w:sz w:val="20"/>
                <w:szCs w:val="20"/>
              </w:rPr>
              <w:t xml:space="preserve"> work with mentor</w:t>
            </w:r>
          </w:p>
          <w:p w:rsidR="007868FB" w:rsidRPr="00A325F9" w:rsidRDefault="001E03DA" w:rsidP="0EA28B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sym w:font="Wingdings 2" w:char="F051"/>
            </w:r>
            <w:r w:rsidR="007868FB"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guest speakers</w:t>
            </w:r>
            <w:r w:rsidR="007868FB" w:rsidRPr="00A325F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7868FB" w:rsidRPr="00A325F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bdr w:val="single" w:sz="12" w:space="0" w:color="auto"/>
                <w:lang w:val="en-US"/>
              </w:rPr>
              <w:t xml:space="preserve"> </w:t>
            </w:r>
          </w:p>
        </w:tc>
      </w:tr>
      <w:tr w:rsidR="00A325F9" w:rsidRPr="00A325F9" w:rsidTr="00AE311E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A325F9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7868FB" w:rsidRPr="00A325F9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7868FB" w:rsidRPr="00A325F9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</w:p>
        </w:tc>
      </w:tr>
      <w:tr w:rsidR="00A325F9" w:rsidRPr="00A325F9" w:rsidTr="0EA28B2D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Student</w:t>
            </w:r>
            <w:r w:rsidRPr="00A325F9">
              <w:rPr>
                <w:rStyle w:val="CommentReference"/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A325F9" w:rsidRDefault="0077077B" w:rsidP="00A325F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In order to qualify for a passing grade, each student must </w:t>
            </w:r>
            <w:r w:rsidR="00467B4D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attend at least 70% of classes, </w:t>
            </w:r>
            <w:bookmarkStart w:id="0" w:name="_GoBack"/>
            <w:bookmarkEnd w:id="0"/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successfully complete a topical discussion, an individual copywriting assignment, group project with PPT presentation, and submit all bi-weekly reports on the progress of their projects. </w:t>
            </w:r>
          </w:p>
        </w:tc>
      </w:tr>
      <w:tr w:rsidR="00A325F9" w:rsidRPr="00A325F9" w:rsidTr="0EA28B2D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lastRenderedPageBreak/>
              <w:t xml:space="preserve">Screening student work </w:t>
            </w:r>
            <w:r w:rsidRPr="00A325F9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en-US"/>
              </w:rPr>
              <w:t>(name the proportion of ECTS credits for each</w:t>
            </w:r>
            <w:r w:rsidRPr="00A325F9">
              <w:rPr>
                <w:rStyle w:val="CommentReference"/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325F9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en-US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color w:val="000000" w:themeColor="text1"/>
                <w:sz w:val="20"/>
                <w:szCs w:val="20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color w:val="000000" w:themeColor="text1"/>
                <w:sz w:val="20"/>
                <w:szCs w:val="20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color w:val="000000" w:themeColor="text1"/>
                <w:sz w:val="20"/>
                <w:szCs w:val="20"/>
              </w:rPr>
              <w:t>0,5</w:t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A325F9" w:rsidRDefault="0EA28B2D" w:rsidP="0EA28B2D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color w:val="000000" w:themeColor="text1"/>
                <w:sz w:val="20"/>
                <w:szCs w:val="20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A325F9" w:rsidRDefault="007868FB" w:rsidP="00E82EA3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</w:p>
        </w:tc>
      </w:tr>
      <w:tr w:rsidR="00A325F9" w:rsidRPr="00A325F9" w:rsidTr="0EA28B2D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color w:val="000000" w:themeColor="text1"/>
                <w:sz w:val="20"/>
                <w:szCs w:val="20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color w:val="000000" w:themeColor="text1"/>
                <w:sz w:val="20"/>
                <w:szCs w:val="20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color w:val="000000" w:themeColor="text1"/>
                <w:sz w:val="20"/>
                <w:szCs w:val="20"/>
              </w:rPr>
              <w:t>0,5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color w:val="000000" w:themeColor="text1"/>
                <w:sz w:val="20"/>
                <w:szCs w:val="20"/>
              </w:rPr>
              <w:t>Practical assignments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color w:val="000000" w:themeColor="text1"/>
                <w:sz w:val="20"/>
                <w:szCs w:val="20"/>
              </w:rPr>
              <w:t>0,5</w:t>
            </w:r>
          </w:p>
        </w:tc>
      </w:tr>
      <w:tr w:rsidR="00A325F9" w:rsidRPr="00A325F9" w:rsidTr="0EA28B2D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color w:val="000000" w:themeColor="text1"/>
                <w:sz w:val="20"/>
                <w:szCs w:val="20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color w:val="000000" w:themeColor="text1"/>
                <w:sz w:val="20"/>
                <w:szCs w:val="20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A325F9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color w:val="000000" w:themeColor="text1"/>
                <w:sz w:val="20"/>
                <w:szCs w:val="20"/>
              </w:rPr>
              <w:t>0,5</w:t>
            </w:r>
            <w:r w:rsidRPr="00A325F9">
              <w:rPr>
                <w:b w:val="0"/>
                <w:strike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</w:p>
        </w:tc>
      </w:tr>
      <w:tr w:rsidR="00A325F9" w:rsidRPr="00A325F9" w:rsidTr="0EA28B2D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color w:val="000000" w:themeColor="text1"/>
                <w:sz w:val="20"/>
                <w:szCs w:val="20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A325F9">
              <w:rPr>
                <w:b w:val="0"/>
                <w:color w:val="000000" w:themeColor="text1"/>
                <w:sz w:val="20"/>
                <w:szCs w:val="20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A325F9" w:rsidRPr="00A325F9" w:rsidTr="0EA28B2D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A325F9" w:rsidRPr="00A325F9" w:rsidTr="0EA28B2D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B673F" w:rsidRPr="00A325F9" w:rsidRDefault="0077077B" w:rsidP="005B673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The final course grade is comprised of an in-class or online student-led topical discussion (30%), an individual copywriting assignment (20%), group projects with a PPT presentation and bi-weekly progress reports (30%), and a student's in-class or online engagement / participation / contribution (20%). Students who did not accumulate at least 60% of total points through their seminar/topical discussion, </w:t>
            </w:r>
            <w:r w:rsidR="008D48E5"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individual copywriting assignment, </w:t>
            </w: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group projects, and class</w:t>
            </w:r>
            <w:r w:rsidR="008D48E5"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/online</w:t>
            </w: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engagement, must take the final written exam. </w:t>
            </w:r>
          </w:p>
          <w:p w:rsidR="005B673F" w:rsidRPr="00A325F9" w:rsidRDefault="005B673F" w:rsidP="005B673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Points scale for the final grade: &lt;60% Fail (1), 60-69% Poor (2), 70-79% Fair (3), 80-89% Good (4), 90-100% Excellent (5).</w:t>
            </w:r>
          </w:p>
          <w:p w:rsidR="00C44580" w:rsidRPr="00A325F9" w:rsidRDefault="00C44580" w:rsidP="008D48E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</w:tr>
      <w:tr w:rsidR="00A325F9" w:rsidRPr="00A325F9" w:rsidTr="0EA28B2D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Availability via other media</w:t>
            </w:r>
          </w:p>
        </w:tc>
      </w:tr>
      <w:tr w:rsidR="00A325F9" w:rsidRPr="00A325F9" w:rsidTr="0EA28B2D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Douglas, N., Douglas, N. i </w:t>
            </w:r>
            <w:proofErr w:type="spellStart"/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Derrett</w:t>
            </w:r>
            <w:proofErr w:type="spellEnd"/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R. (2001). </w:t>
            </w:r>
            <w:proofErr w:type="spellStart"/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Special</w:t>
            </w:r>
            <w:proofErr w:type="spellEnd"/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Interest</w:t>
            </w:r>
            <w:proofErr w:type="spellEnd"/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Tourism: </w:t>
            </w:r>
            <w:proofErr w:type="spellStart"/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Context</w:t>
            </w:r>
            <w:proofErr w:type="spellEnd"/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cases</w:t>
            </w:r>
            <w:proofErr w:type="spellEnd"/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Wiley</w:t>
            </w:r>
            <w:proofErr w:type="spellEnd"/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077B" w:rsidRPr="00A325F9" w:rsidRDefault="008D48E5" w:rsidP="0077077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Moodle</w:t>
            </w:r>
          </w:p>
          <w:p w:rsidR="000C0305" w:rsidRPr="00A325F9" w:rsidRDefault="000C0305" w:rsidP="0077077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A325F9" w:rsidRPr="00A325F9" w:rsidTr="0EA28B2D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Novelli</w:t>
            </w:r>
            <w:proofErr w:type="spellEnd"/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M. (2005). </w:t>
            </w:r>
            <w:proofErr w:type="spellStart"/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Niche</w:t>
            </w:r>
            <w:proofErr w:type="spellEnd"/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Tourism: </w:t>
            </w:r>
            <w:proofErr w:type="spellStart"/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Contemporary</w:t>
            </w:r>
            <w:proofErr w:type="spellEnd"/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issues</w:t>
            </w:r>
            <w:proofErr w:type="spellEnd"/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trends</w:t>
            </w:r>
            <w:proofErr w:type="spellEnd"/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cases</w:t>
            </w:r>
            <w:proofErr w:type="spellEnd"/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Elsevier.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077B" w:rsidRPr="00A325F9" w:rsidRDefault="008D48E5" w:rsidP="0077077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Moodle</w:t>
            </w:r>
          </w:p>
          <w:p w:rsidR="000C0305" w:rsidRPr="00A325F9" w:rsidRDefault="000C0305" w:rsidP="0077077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A325F9" w:rsidRPr="00A325F9" w:rsidTr="0EA28B2D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Scholarly, professional, and popular articles found by students and approved by course instructor.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077B" w:rsidRPr="00A325F9" w:rsidRDefault="008D48E5" w:rsidP="0077077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Moodle</w:t>
            </w:r>
          </w:p>
          <w:p w:rsidR="000C0305" w:rsidRPr="00A325F9" w:rsidRDefault="000C0305" w:rsidP="0077077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A325F9" w:rsidRPr="00A325F9" w:rsidTr="0EA28B2D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Optional literature (at the time of submission of study program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Articles:</w:t>
            </w:r>
          </w:p>
          <w:p w:rsidR="0077077B" w:rsidRPr="00A325F9" w:rsidRDefault="0077077B" w:rsidP="0077077B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Pranić, </w:t>
            </w:r>
            <w:proofErr w:type="spellStart"/>
            <w:r w:rsidRPr="00A325F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Lj</w:t>
            </w:r>
            <w:proofErr w:type="spellEnd"/>
            <w:r w:rsidRPr="00A325F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., </w:t>
            </w:r>
            <w:proofErr w:type="spellStart"/>
            <w:r w:rsidRPr="00A325F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Marušić</w:t>
            </w:r>
            <w:proofErr w:type="spellEnd"/>
            <w:r w:rsidRPr="00A325F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Z. &amp; Sever. I. (2013). Cruise passengers’ experiences in coastal destinations – Floating 'B&amp;Bs' vs. floating 'resorts': A case of Croatia. </w:t>
            </w:r>
            <w:r w:rsidRPr="00A325F9">
              <w:rPr>
                <w:rFonts w:ascii="Times New Roman" w:eastAsia="Times New Roman" w:hAnsi="Times New Roman"/>
                <w:i/>
                <w:iCs/>
                <w:color w:val="000000" w:themeColor="text1"/>
                <w:sz w:val="20"/>
                <w:szCs w:val="20"/>
                <w:lang w:val="en-US"/>
              </w:rPr>
              <w:t>Ocean &amp; Coastal Management</w:t>
            </w:r>
            <w:r w:rsidRPr="00A325F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, 84, 1-12.</w:t>
            </w:r>
          </w:p>
          <w:p w:rsidR="0077077B" w:rsidRPr="00A325F9" w:rsidRDefault="0077077B" w:rsidP="0077077B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Pranić, </w:t>
            </w:r>
            <w:proofErr w:type="spellStart"/>
            <w:r w:rsidRPr="00A325F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Lj</w:t>
            </w:r>
            <w:proofErr w:type="spellEnd"/>
            <w:r w:rsidRPr="00A325F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., Petrić, L. &amp; </w:t>
            </w:r>
            <w:proofErr w:type="spellStart"/>
            <w:r w:rsidRPr="00A325F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Cetinić</w:t>
            </w:r>
            <w:proofErr w:type="spellEnd"/>
            <w:r w:rsidRPr="00A325F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L. (2012). Host population perceptions of the social impacts of sport tourism events in transition countries: Evidence from Croatia. </w:t>
            </w:r>
            <w:r w:rsidRPr="00A325F9">
              <w:rPr>
                <w:rFonts w:ascii="Times New Roman" w:eastAsia="Times New Roman" w:hAnsi="Times New Roman"/>
                <w:i/>
                <w:iCs/>
                <w:color w:val="000000" w:themeColor="text1"/>
                <w:sz w:val="20"/>
                <w:szCs w:val="20"/>
                <w:lang w:val="en-US"/>
              </w:rPr>
              <w:t>International Journal of Event and Festival Management</w:t>
            </w:r>
            <w:r w:rsidRPr="00A325F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, 3(3), 236-256.</w:t>
            </w:r>
          </w:p>
          <w:p w:rsidR="000C0305" w:rsidRPr="00A325F9" w:rsidRDefault="000C0305" w:rsidP="000C0305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val="en-US"/>
              </w:rPr>
              <w:t xml:space="preserve">Pranić, </w:t>
            </w:r>
            <w:proofErr w:type="spellStart"/>
            <w:r w:rsidRPr="00A325F9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val="en-US"/>
              </w:rPr>
              <w:t>Lj</w:t>
            </w:r>
            <w:proofErr w:type="spellEnd"/>
            <w:r w:rsidRPr="00A325F9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val="en-US"/>
              </w:rPr>
              <w:t xml:space="preserve">. and </w:t>
            </w:r>
            <w:proofErr w:type="spellStart"/>
            <w:r w:rsidRPr="00A325F9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val="en-US"/>
              </w:rPr>
              <w:t>Šerić</w:t>
            </w:r>
            <w:proofErr w:type="spellEnd"/>
            <w:r w:rsidRPr="00A325F9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val="en-US"/>
              </w:rPr>
              <w:t xml:space="preserve">, N. (2011). Professional Development Needs in </w:t>
            </w:r>
            <w:proofErr w:type="spellStart"/>
            <w:r w:rsidRPr="00A325F9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val="en-US"/>
              </w:rPr>
              <w:t>Croatias</w:t>
            </w:r>
            <w:proofErr w:type="spellEnd"/>
            <w:r w:rsidRPr="00A325F9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val="en-US"/>
              </w:rPr>
              <w:t xml:space="preserve"> Marine Tourism Industry Harbormasters Identify the Management Skills That Require Improvements, Tourism in Marine Environments, 7 (1), 29-38.</w:t>
            </w:r>
          </w:p>
          <w:p w:rsidR="000C0305" w:rsidRPr="00A325F9" w:rsidRDefault="000C0305" w:rsidP="000C0305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val="en-US"/>
              </w:rPr>
              <w:t xml:space="preserve">Petrić, L. and Pranić, </w:t>
            </w:r>
            <w:proofErr w:type="spellStart"/>
            <w:r w:rsidRPr="00A325F9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val="en-US"/>
              </w:rPr>
              <w:t>Lj</w:t>
            </w:r>
            <w:proofErr w:type="spellEnd"/>
            <w:r w:rsidRPr="00A325F9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val="en-US"/>
              </w:rPr>
              <w:t xml:space="preserve">. (2010). The attitudes of the island local community towards sustainable tourism development, the case of </w:t>
            </w:r>
            <w:proofErr w:type="spellStart"/>
            <w:r w:rsidRPr="00A325F9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val="en-US"/>
              </w:rPr>
              <w:t>Stari</w:t>
            </w:r>
            <w:proofErr w:type="spellEnd"/>
            <w:r w:rsidRPr="00A325F9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val="en-US"/>
              </w:rPr>
              <w:t xml:space="preserve"> Grad, island Hvar, Island Sustainability, WIT PRESS.</w:t>
            </w:r>
          </w:p>
        </w:tc>
      </w:tr>
      <w:tr w:rsidR="00A325F9" w:rsidRPr="00A325F9" w:rsidTr="0EA28B2D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7077B" w:rsidRPr="00A325F9" w:rsidRDefault="0077077B" w:rsidP="0077077B">
            <w:pPr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ind w:left="145" w:hanging="142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Monitoring attendance and performance of other obligations of students (teacher)</w:t>
            </w:r>
          </w:p>
          <w:p w:rsidR="0077077B" w:rsidRPr="00A325F9" w:rsidRDefault="0077077B" w:rsidP="0077077B">
            <w:pPr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ind w:left="145" w:hanging="142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Supervision of teaching activities (Vice Dean)</w:t>
            </w:r>
          </w:p>
          <w:p w:rsidR="0077077B" w:rsidRPr="00A325F9" w:rsidRDefault="0077077B" w:rsidP="0077077B">
            <w:pPr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ind w:left="145" w:hanging="142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Analysis of student achievements across all courses of study (Vice Dean)</w:t>
            </w:r>
          </w:p>
          <w:p w:rsidR="0077077B" w:rsidRPr="00A325F9" w:rsidRDefault="0077077B" w:rsidP="0077077B">
            <w:pPr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ind w:left="145" w:hanging="142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Student teaching evaluation survey for each course of study (Center for Quality Improvement at University of Split)</w:t>
            </w:r>
          </w:p>
          <w:p w:rsidR="0077077B" w:rsidRPr="00A325F9" w:rsidRDefault="0077077B" w:rsidP="0077077B">
            <w:pPr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ind w:left="145" w:hanging="142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Test and/or exams administered by course teachers assess the successful adoption of all teaching outcomes pertaining to a particular course. The contents of these tests/exams are periodically reviewed for their adequacy in relation to the stated learning outcomes (Vice Dean)</w:t>
            </w:r>
          </w:p>
        </w:tc>
      </w:tr>
      <w:tr w:rsidR="00A325F9" w:rsidRPr="00A325F9" w:rsidTr="0EA28B2D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7077B" w:rsidRPr="00A325F9" w:rsidRDefault="0077077B" w:rsidP="0077077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lastRenderedPageBreak/>
              <w:t>Other (optional)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7077B" w:rsidRPr="00A325F9" w:rsidRDefault="0077077B" w:rsidP="0077077B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A325F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The course instructor can host up to three guest speakers (industry practitioners), and students may take a course-related field trip or visit a company/organization. </w:t>
            </w:r>
          </w:p>
        </w:tc>
      </w:tr>
    </w:tbl>
    <w:p w:rsidR="00431C20" w:rsidRPr="00A325F9" w:rsidRDefault="00431C20">
      <w:pPr>
        <w:rPr>
          <w:rFonts w:ascii="Times New Roman" w:hAnsi="Times New Roman"/>
          <w:color w:val="000000" w:themeColor="text1"/>
          <w:sz w:val="20"/>
          <w:szCs w:val="20"/>
          <w:lang w:val="en-US"/>
        </w:rPr>
      </w:pPr>
    </w:p>
    <w:sectPr w:rsidR="00431C20" w:rsidRPr="00A325F9" w:rsidSect="00431C2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2519" w:rsidRDefault="00B72519" w:rsidP="007868FB">
      <w:pPr>
        <w:spacing w:after="0" w:line="240" w:lineRule="auto"/>
      </w:pPr>
      <w:r>
        <w:separator/>
      </w:r>
    </w:p>
  </w:endnote>
  <w:endnote w:type="continuationSeparator" w:id="0">
    <w:p w:rsidR="00B72519" w:rsidRDefault="00B72519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5F9" w:rsidRDefault="00A325F9" w:rsidP="00A325F9">
    <w:pPr>
      <w:pStyle w:val="Header"/>
    </w:pPr>
  </w:p>
  <w:p w:rsidR="00A325F9" w:rsidRDefault="00A325F9" w:rsidP="00A325F9"/>
  <w:p w:rsidR="00A325F9" w:rsidRDefault="00A325F9" w:rsidP="00A325F9">
    <w:pPr>
      <w:pStyle w:val="Footer"/>
    </w:pPr>
  </w:p>
  <w:p w:rsidR="00A325F9" w:rsidRDefault="00A325F9" w:rsidP="00A325F9"/>
  <w:p w:rsidR="00A325F9" w:rsidRDefault="00A325F9" w:rsidP="00A325F9">
    <w:pPr>
      <w:pStyle w:val="Footer"/>
    </w:pPr>
    <w:r>
      <w:t>2020./2021. 01/12/20 – 40.Sj. FV</w:t>
    </w:r>
  </w:p>
  <w:p w:rsidR="00593A5C" w:rsidRDefault="00593A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2519" w:rsidRDefault="00B72519" w:rsidP="007868FB">
      <w:pPr>
        <w:spacing w:after="0" w:line="240" w:lineRule="auto"/>
      </w:pPr>
      <w:r>
        <w:separator/>
      </w:r>
    </w:p>
  </w:footnote>
  <w:footnote w:type="continuationSeparator" w:id="0">
    <w:p w:rsidR="00B72519" w:rsidRDefault="00B72519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0F66DF"/>
    <w:multiLevelType w:val="hybridMultilevel"/>
    <w:tmpl w:val="8D8A578C"/>
    <w:lvl w:ilvl="0" w:tplc="E9749330">
      <w:start w:val="1"/>
      <w:numFmt w:val="decimal"/>
      <w:lvlText w:val="%1."/>
      <w:lvlJc w:val="left"/>
      <w:pPr>
        <w:ind w:left="720" w:hanging="360"/>
      </w:pPr>
    </w:lvl>
    <w:lvl w:ilvl="1" w:tplc="021AFE1A">
      <w:start w:val="1"/>
      <w:numFmt w:val="lowerLetter"/>
      <w:lvlText w:val="%2."/>
      <w:lvlJc w:val="left"/>
      <w:pPr>
        <w:ind w:left="1440" w:hanging="360"/>
      </w:pPr>
    </w:lvl>
    <w:lvl w:ilvl="2" w:tplc="CB842D3C">
      <w:start w:val="1"/>
      <w:numFmt w:val="lowerRoman"/>
      <w:lvlText w:val="%3."/>
      <w:lvlJc w:val="right"/>
      <w:pPr>
        <w:ind w:left="2160" w:hanging="180"/>
      </w:pPr>
    </w:lvl>
    <w:lvl w:ilvl="3" w:tplc="C5387A64">
      <w:start w:val="1"/>
      <w:numFmt w:val="decimal"/>
      <w:lvlText w:val="%4."/>
      <w:lvlJc w:val="left"/>
      <w:pPr>
        <w:ind w:left="2880" w:hanging="360"/>
      </w:pPr>
    </w:lvl>
    <w:lvl w:ilvl="4" w:tplc="D208343A">
      <w:start w:val="1"/>
      <w:numFmt w:val="lowerLetter"/>
      <w:lvlText w:val="%5."/>
      <w:lvlJc w:val="left"/>
      <w:pPr>
        <w:ind w:left="3600" w:hanging="360"/>
      </w:pPr>
    </w:lvl>
    <w:lvl w:ilvl="5" w:tplc="19622BDE">
      <w:start w:val="1"/>
      <w:numFmt w:val="lowerRoman"/>
      <w:lvlText w:val="%6."/>
      <w:lvlJc w:val="right"/>
      <w:pPr>
        <w:ind w:left="4320" w:hanging="180"/>
      </w:pPr>
    </w:lvl>
    <w:lvl w:ilvl="6" w:tplc="6212BFD0">
      <w:start w:val="1"/>
      <w:numFmt w:val="decimal"/>
      <w:lvlText w:val="%7."/>
      <w:lvlJc w:val="left"/>
      <w:pPr>
        <w:ind w:left="5040" w:hanging="360"/>
      </w:pPr>
    </w:lvl>
    <w:lvl w:ilvl="7" w:tplc="03CE70EA">
      <w:start w:val="1"/>
      <w:numFmt w:val="lowerLetter"/>
      <w:lvlText w:val="%8."/>
      <w:lvlJc w:val="left"/>
      <w:pPr>
        <w:ind w:left="5760" w:hanging="360"/>
      </w:pPr>
    </w:lvl>
    <w:lvl w:ilvl="8" w:tplc="1904342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570550"/>
    <w:multiLevelType w:val="hybridMultilevel"/>
    <w:tmpl w:val="D908A7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874278"/>
    <w:multiLevelType w:val="hybridMultilevel"/>
    <w:tmpl w:val="34180144"/>
    <w:lvl w:ilvl="0" w:tplc="BB6CBE4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0116A3"/>
    <w:rsid w:val="00085B99"/>
    <w:rsid w:val="000A064E"/>
    <w:rsid w:val="000C0305"/>
    <w:rsid w:val="000E0D9A"/>
    <w:rsid w:val="000E6B35"/>
    <w:rsid w:val="000F1905"/>
    <w:rsid w:val="0015045D"/>
    <w:rsid w:val="00163949"/>
    <w:rsid w:val="00165E14"/>
    <w:rsid w:val="001824D2"/>
    <w:rsid w:val="00194900"/>
    <w:rsid w:val="001E03DA"/>
    <w:rsid w:val="001F1E7A"/>
    <w:rsid w:val="00236A06"/>
    <w:rsid w:val="00265B12"/>
    <w:rsid w:val="00291726"/>
    <w:rsid w:val="002D3D92"/>
    <w:rsid w:val="003505D3"/>
    <w:rsid w:val="003D3EF6"/>
    <w:rsid w:val="003D5007"/>
    <w:rsid w:val="00431C20"/>
    <w:rsid w:val="00467B4D"/>
    <w:rsid w:val="00491E4B"/>
    <w:rsid w:val="004E0BDB"/>
    <w:rsid w:val="005330BB"/>
    <w:rsid w:val="00556A06"/>
    <w:rsid w:val="00593A5C"/>
    <w:rsid w:val="005B673F"/>
    <w:rsid w:val="005E14BC"/>
    <w:rsid w:val="006518C5"/>
    <w:rsid w:val="00684C88"/>
    <w:rsid w:val="006C1727"/>
    <w:rsid w:val="006D0A3A"/>
    <w:rsid w:val="006E2FB6"/>
    <w:rsid w:val="00724571"/>
    <w:rsid w:val="00743CE8"/>
    <w:rsid w:val="00747CA2"/>
    <w:rsid w:val="0077077B"/>
    <w:rsid w:val="007868FB"/>
    <w:rsid w:val="007A282B"/>
    <w:rsid w:val="007C52D3"/>
    <w:rsid w:val="0086204D"/>
    <w:rsid w:val="008B0913"/>
    <w:rsid w:val="008B1B0D"/>
    <w:rsid w:val="008D48E5"/>
    <w:rsid w:val="009179B9"/>
    <w:rsid w:val="009634EB"/>
    <w:rsid w:val="00966674"/>
    <w:rsid w:val="00967FBE"/>
    <w:rsid w:val="00973623"/>
    <w:rsid w:val="00984EED"/>
    <w:rsid w:val="009B480E"/>
    <w:rsid w:val="009F4F41"/>
    <w:rsid w:val="00A20CF1"/>
    <w:rsid w:val="00A24E19"/>
    <w:rsid w:val="00A325F9"/>
    <w:rsid w:val="00A33326"/>
    <w:rsid w:val="00A46BAB"/>
    <w:rsid w:val="00A646F0"/>
    <w:rsid w:val="00AC1420"/>
    <w:rsid w:val="00AC6D0F"/>
    <w:rsid w:val="00AE311E"/>
    <w:rsid w:val="00B4513F"/>
    <w:rsid w:val="00B57872"/>
    <w:rsid w:val="00B704C3"/>
    <w:rsid w:val="00B72519"/>
    <w:rsid w:val="00BB5FC5"/>
    <w:rsid w:val="00C44580"/>
    <w:rsid w:val="00C47497"/>
    <w:rsid w:val="00C749D7"/>
    <w:rsid w:val="00D933CF"/>
    <w:rsid w:val="00DE28A5"/>
    <w:rsid w:val="00E03C98"/>
    <w:rsid w:val="00E4558B"/>
    <w:rsid w:val="00E91A10"/>
    <w:rsid w:val="00E955E7"/>
    <w:rsid w:val="00EC0222"/>
    <w:rsid w:val="00EC2C01"/>
    <w:rsid w:val="00EC69B3"/>
    <w:rsid w:val="00F10DEC"/>
    <w:rsid w:val="00F1602A"/>
    <w:rsid w:val="0EA28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4E1D2"/>
  <w15:docId w15:val="{8BD33916-73E9-41B8-BF7B-F50769330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7A2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93A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A5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9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1186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Ljudevit</cp:lastModifiedBy>
  <cp:revision>2</cp:revision>
  <cp:lastPrinted>2018-10-09T11:42:00Z</cp:lastPrinted>
  <dcterms:created xsi:type="dcterms:W3CDTF">2021-09-26T21:19:00Z</dcterms:created>
  <dcterms:modified xsi:type="dcterms:W3CDTF">2021-09-26T21:19:00Z</dcterms:modified>
</cp:coreProperties>
</file>